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900D" w14:textId="77777777" w:rsidR="00433BE3" w:rsidRPr="00E86F1C" w:rsidRDefault="00433BE3" w:rsidP="00433BE3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</w:rPr>
      </w:pPr>
      <w:r w:rsidRPr="00E86F1C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</w:rPr>
        <w:t>附件1：</w:t>
      </w:r>
    </w:p>
    <w:p w14:paraId="55B573E0" w14:textId="77777777" w:rsidR="00433BE3" w:rsidRDefault="00433BE3" w:rsidP="00433BE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小标宋" w:eastAsia="小标宋" w:hAnsi="Times New Roman" w:cs="Times New Roman"/>
          <w:color w:val="000000"/>
          <w:kern w:val="2"/>
          <w:sz w:val="36"/>
          <w:szCs w:val="36"/>
        </w:rPr>
      </w:pPr>
      <w:r w:rsidRPr="00433BE3">
        <w:rPr>
          <w:rFonts w:ascii="小标宋" w:eastAsia="小标宋" w:hAnsi="Times New Roman" w:cs="Times New Roman" w:hint="eastAsia"/>
          <w:color w:val="000000"/>
          <w:kern w:val="2"/>
          <w:sz w:val="36"/>
          <w:szCs w:val="36"/>
        </w:rPr>
        <w:t>2024年申请成人学士学位广东高校联盟</w:t>
      </w:r>
    </w:p>
    <w:p w14:paraId="280F08DB" w14:textId="5CCA3DE5" w:rsidR="00433BE3" w:rsidRPr="00433BE3" w:rsidRDefault="00433BE3" w:rsidP="00433BE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小标宋" w:eastAsia="小标宋" w:hAnsi="Times New Roman" w:cs="Times New Roman" w:hint="eastAsia"/>
          <w:color w:val="000000"/>
          <w:kern w:val="2"/>
          <w:sz w:val="36"/>
          <w:szCs w:val="36"/>
        </w:rPr>
      </w:pPr>
      <w:r w:rsidRPr="00433BE3">
        <w:rPr>
          <w:rFonts w:ascii="小标宋" w:eastAsia="小标宋" w:hAnsi="Times New Roman" w:cs="Times New Roman" w:hint="eastAsia"/>
          <w:color w:val="000000"/>
          <w:kern w:val="2"/>
          <w:sz w:val="36"/>
          <w:szCs w:val="36"/>
        </w:rPr>
        <w:t>外语水平考试报名流程及注意事项</w:t>
      </w:r>
    </w:p>
    <w:p w14:paraId="63D393FF" w14:textId="77777777" w:rsidR="00433BE3" w:rsidRPr="00E86F1C" w:rsidRDefault="00433BE3" w:rsidP="00433BE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 w:hint="eastAsia"/>
          <w:b/>
          <w:color w:val="000000"/>
          <w:kern w:val="2"/>
          <w:sz w:val="32"/>
          <w:szCs w:val="32"/>
        </w:rPr>
      </w:pPr>
    </w:p>
    <w:p w14:paraId="46E180B1" w14:textId="77777777" w:rsidR="00433BE3" w:rsidRPr="00433BE3" w:rsidRDefault="00433BE3" w:rsidP="00433BE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rFonts w:ascii="黑体" w:eastAsia="黑体" w:hAnsi="黑体" w:cs="Times New Roman" w:hint="eastAsia"/>
          <w:color w:val="000000"/>
          <w:kern w:val="2"/>
          <w:sz w:val="28"/>
          <w:szCs w:val="28"/>
        </w:rPr>
      </w:pPr>
      <w:r w:rsidRPr="00433BE3">
        <w:rPr>
          <w:rFonts w:ascii="黑体" w:eastAsia="黑体" w:hAnsi="黑体" w:cs="Times New Roman" w:hint="eastAsia"/>
          <w:color w:val="000000"/>
          <w:kern w:val="2"/>
          <w:sz w:val="28"/>
          <w:szCs w:val="28"/>
        </w:rPr>
        <w:t>一、报名流程</w:t>
      </w:r>
    </w:p>
    <w:p w14:paraId="5412E516" w14:textId="77777777" w:rsidR="00433BE3" w:rsidRPr="00433BE3" w:rsidRDefault="00433BE3" w:rsidP="00433BE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 w:hint="eastAsia"/>
          <w:color w:val="000000"/>
          <w:kern w:val="2"/>
          <w:sz w:val="28"/>
          <w:szCs w:val="28"/>
        </w:rPr>
      </w:pPr>
      <w:r w:rsidRPr="00433BE3">
        <w:rPr>
          <w:rFonts w:ascii="仿宋_GB2312" w:eastAsia="仿宋_GB2312" w:hAnsi="Times New Roman" w:cs="Times New Roman" w:hint="eastAsia"/>
          <w:sz w:val="28"/>
          <w:szCs w:val="28"/>
        </w:rPr>
        <w:t>第一步：登录申请成人学士学位广东高校联盟外语水平考试报考系统</w:t>
      </w:r>
      <w:r w:rsidRPr="00433BE3">
        <w:rPr>
          <w:rFonts w:ascii="仿宋_GB2312" w:eastAsia="仿宋_GB2312" w:hAnsi="Times New Roman" w:hint="eastAsia"/>
          <w:sz w:val="28"/>
          <w:szCs w:val="28"/>
        </w:rPr>
        <w:t>（https://gdxwwy.edu-edu.com/）</w:t>
      </w:r>
      <w:r w:rsidRPr="00433BE3">
        <w:rPr>
          <w:rFonts w:ascii="仿宋_GB2312" w:eastAsia="仿宋_GB2312" w:hAnsi="Times New Roman" w:cs="Times New Roman" w:hint="eastAsia"/>
          <w:sz w:val="28"/>
          <w:szCs w:val="28"/>
        </w:rPr>
        <w:t>，阅读《报名流程》和《报考须知》，新生先点击考生注册，填写个人信息进行注册，已通过学位授予院校注册的考生可直接登录。</w:t>
      </w:r>
    </w:p>
    <w:p w14:paraId="73EB4E36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第二步：考生登录系统，点击个人头像，上传二代身份证照片，并通过摄像头进行系统现场拍照</w:t>
      </w:r>
      <w:proofErr w:type="gramStart"/>
      <w:r w:rsidRPr="00433BE3">
        <w:rPr>
          <w:rFonts w:ascii="仿宋_GB2312" w:eastAsia="仿宋_GB2312" w:hAnsi="Times New Roman" w:hint="eastAsia"/>
          <w:sz w:val="28"/>
          <w:szCs w:val="28"/>
        </w:rPr>
        <w:t>作人</w:t>
      </w:r>
      <w:proofErr w:type="gramEnd"/>
      <w:r w:rsidRPr="00433BE3">
        <w:rPr>
          <w:rFonts w:ascii="仿宋_GB2312" w:eastAsia="仿宋_GB2312" w:hAnsi="Times New Roman" w:hint="eastAsia"/>
          <w:sz w:val="28"/>
          <w:szCs w:val="28"/>
        </w:rPr>
        <w:t>脸验证，系统将自动核验考生信息（如审核不通过，请考生重新调整坐姿进行现场拍照）。</w:t>
      </w:r>
    </w:p>
    <w:p w14:paraId="252469ED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第三步：系统审核通过后，点击考试报名，按系统提示选择报考科目及考试考点。</w:t>
      </w:r>
    </w:p>
    <w:p w14:paraId="010069C4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color w:val="FF0000"/>
          <w:sz w:val="28"/>
          <w:szCs w:val="28"/>
        </w:rPr>
      </w:pPr>
      <w:r w:rsidRPr="00433BE3">
        <w:rPr>
          <w:rFonts w:ascii="仿宋_GB2312" w:eastAsia="仿宋_GB2312" w:hAnsi="Times New Roman" w:hint="eastAsia"/>
          <w:color w:val="FF0000"/>
          <w:sz w:val="28"/>
          <w:szCs w:val="28"/>
        </w:rPr>
        <w:t>（备注：以上三个步骤可通过</w:t>
      </w:r>
      <w:proofErr w:type="gramStart"/>
      <w:r w:rsidRPr="00433BE3">
        <w:rPr>
          <w:rFonts w:ascii="仿宋_GB2312" w:eastAsia="仿宋_GB2312" w:hAnsi="Times New Roman" w:hint="eastAsia"/>
          <w:color w:val="FF0000"/>
          <w:sz w:val="28"/>
          <w:szCs w:val="28"/>
        </w:rPr>
        <w:t>微信公众号</w:t>
      </w:r>
      <w:proofErr w:type="gramEnd"/>
      <w:r w:rsidRPr="00433BE3">
        <w:rPr>
          <w:rFonts w:ascii="仿宋_GB2312" w:eastAsia="仿宋_GB2312" w:hAnsi="Times New Roman" w:hint="eastAsia"/>
          <w:color w:val="FF0000"/>
          <w:sz w:val="28"/>
          <w:szCs w:val="28"/>
        </w:rPr>
        <w:t>“广东成人学位英语”进行。）</w:t>
      </w:r>
    </w:p>
    <w:p w14:paraId="07E62E51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第四步：资格审核。经学位授予院校确认报考信息后，系统将发送信息到注册手机，提示审核结果。（备注：资格审核一般在两天内完成）</w:t>
      </w:r>
    </w:p>
    <w:p w14:paraId="248B900D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第五步：在线缴费。在网上缴费截止时间前，考生可登录网上报名系统，点击在线缴费，按照系统提示在线支付考试费。未经审核或审核不通过的考生，不能支付考试费。审核通过，逾期未在网上缴纳考试费的考生，报名系统将视其为放弃报考，并自动注销该生当次报考信息。缴费成功后，考生报名成功。</w:t>
      </w:r>
    </w:p>
    <w:p w14:paraId="192211AA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color w:val="FF0000"/>
          <w:sz w:val="28"/>
          <w:szCs w:val="28"/>
        </w:rPr>
      </w:pPr>
      <w:r w:rsidRPr="00433BE3">
        <w:rPr>
          <w:rFonts w:ascii="仿宋_GB2312" w:eastAsia="仿宋_GB2312" w:hAnsi="Times New Roman" w:hint="eastAsia"/>
          <w:color w:val="FF0000"/>
          <w:sz w:val="28"/>
          <w:szCs w:val="28"/>
        </w:rPr>
        <w:t>（备注：在线缴费必须登录网上报名系统完成，</w:t>
      </w:r>
      <w:proofErr w:type="gramStart"/>
      <w:r w:rsidRPr="00433BE3">
        <w:rPr>
          <w:rFonts w:ascii="仿宋_GB2312" w:eastAsia="仿宋_GB2312" w:hAnsi="Times New Roman" w:hint="eastAsia"/>
          <w:color w:val="FF0000"/>
          <w:sz w:val="28"/>
          <w:szCs w:val="28"/>
        </w:rPr>
        <w:t>微信公众号</w:t>
      </w:r>
      <w:proofErr w:type="gramEnd"/>
      <w:r w:rsidRPr="00433BE3">
        <w:rPr>
          <w:rFonts w:ascii="仿宋_GB2312" w:eastAsia="仿宋_GB2312" w:hAnsi="Times New Roman" w:hint="eastAsia"/>
          <w:color w:val="FF0000"/>
          <w:sz w:val="28"/>
          <w:szCs w:val="28"/>
        </w:rPr>
        <w:t>不能进</w:t>
      </w:r>
      <w:r w:rsidRPr="00433BE3">
        <w:rPr>
          <w:rFonts w:ascii="仿宋_GB2312" w:eastAsia="仿宋_GB2312" w:hAnsi="Times New Roman" w:hint="eastAsia"/>
          <w:color w:val="FF0000"/>
          <w:sz w:val="28"/>
          <w:szCs w:val="28"/>
        </w:rPr>
        <w:lastRenderedPageBreak/>
        <w:t>行缴费。）</w:t>
      </w:r>
    </w:p>
    <w:p w14:paraId="4B0C54CD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成功报名的考生于</w:t>
      </w:r>
      <w:r w:rsidRPr="00433BE3">
        <w:rPr>
          <w:rFonts w:ascii="仿宋_GB2312" w:eastAsia="仿宋_GB2312" w:hAnsi="Times New Roman" w:hint="eastAsia"/>
          <w:color w:val="000000"/>
          <w:sz w:val="28"/>
          <w:szCs w:val="28"/>
        </w:rPr>
        <w:t>2024年3月18日9：00-23日9：45</w:t>
      </w:r>
      <w:r w:rsidRPr="00433BE3">
        <w:rPr>
          <w:rFonts w:ascii="仿宋_GB2312" w:eastAsia="仿宋_GB2312" w:hAnsi="Times New Roman" w:hint="eastAsia"/>
          <w:sz w:val="28"/>
          <w:szCs w:val="28"/>
        </w:rPr>
        <w:t>登录网上报名系统，根据提示下载准考证PDF文件。下载后，仔细核对个人信息，并打印准考证。</w:t>
      </w:r>
    </w:p>
    <w:p w14:paraId="331E1AD9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33BE3">
        <w:rPr>
          <w:rFonts w:ascii="黑体" w:eastAsia="黑体" w:hAnsi="黑体" w:hint="eastAsia"/>
          <w:sz w:val="28"/>
          <w:szCs w:val="28"/>
        </w:rPr>
        <w:t>二、注意事项</w:t>
      </w:r>
    </w:p>
    <w:p w14:paraId="24F8B4E0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（一）考生申请学校为学位授予院校，申请专业为学位相关专业。未经学位授予院校同意，考生不可申请其他学校，否则考试成绩可能无法使用。</w:t>
      </w:r>
    </w:p>
    <w:p w14:paraId="743FB822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（二）学位授予院校根据考生个人信息进行资格审核，考生必须保证所填写个人信息准确无误，否则将影响审核结果。报名确认提交后，个人信息不可更改。</w:t>
      </w:r>
    </w:p>
    <w:p w14:paraId="4B87EA7C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（二）考生在线摄像需使用摄像头，缴费需使用</w:t>
      </w:r>
      <w:proofErr w:type="gramStart"/>
      <w:r w:rsidRPr="00433BE3">
        <w:rPr>
          <w:rFonts w:ascii="仿宋_GB2312" w:eastAsia="仿宋_GB2312" w:hAnsi="Times New Roman" w:hint="eastAsia"/>
          <w:sz w:val="28"/>
          <w:szCs w:val="28"/>
        </w:rPr>
        <w:t>手机微信或</w:t>
      </w:r>
      <w:proofErr w:type="gramEnd"/>
      <w:r w:rsidRPr="00433BE3">
        <w:rPr>
          <w:rFonts w:ascii="仿宋_GB2312" w:eastAsia="仿宋_GB2312" w:hAnsi="Times New Roman" w:hint="eastAsia"/>
          <w:sz w:val="28"/>
          <w:szCs w:val="28"/>
        </w:rPr>
        <w:t>支付宝功能，请提前准备。</w:t>
      </w:r>
    </w:p>
    <w:p w14:paraId="383B73E2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（三）考生缴费成功，考点即预留考位，考生不论是否实际到考，报名费用均不予退还。</w:t>
      </w:r>
    </w:p>
    <w:p w14:paraId="5BD980F6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（四）</w:t>
      </w:r>
      <w:proofErr w:type="gramStart"/>
      <w:r w:rsidRPr="00433BE3">
        <w:rPr>
          <w:rFonts w:ascii="仿宋_GB2312" w:eastAsia="仿宋_GB2312" w:hAnsi="Times New Roman" w:hint="eastAsia"/>
          <w:sz w:val="28"/>
          <w:szCs w:val="28"/>
        </w:rPr>
        <w:t>考点考位有限</w:t>
      </w:r>
      <w:proofErr w:type="gramEnd"/>
      <w:r w:rsidRPr="00433BE3">
        <w:rPr>
          <w:rFonts w:ascii="仿宋_GB2312" w:eastAsia="仿宋_GB2312" w:hAnsi="Times New Roman" w:hint="eastAsia"/>
          <w:sz w:val="28"/>
          <w:szCs w:val="28"/>
        </w:rPr>
        <w:t>，额满即止，请考生抓紧时间报名。</w:t>
      </w:r>
    </w:p>
    <w:p w14:paraId="423551BB" w14:textId="77777777" w:rsidR="00433BE3" w:rsidRPr="00433BE3" w:rsidRDefault="00433BE3" w:rsidP="00433BE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33BE3">
        <w:rPr>
          <w:rFonts w:ascii="仿宋_GB2312" w:eastAsia="仿宋_GB2312" w:hAnsi="Times New Roman" w:hint="eastAsia"/>
          <w:sz w:val="28"/>
          <w:szCs w:val="28"/>
        </w:rPr>
        <w:t>（五）考生打印准考证后，须认真阅读准考证上的注意事项，按要求做好考前准备，否则可能无法顺利进入考场。</w:t>
      </w:r>
    </w:p>
    <w:sectPr w:rsidR="00433BE3" w:rsidRPr="00433BE3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E3"/>
    <w:rsid w:val="00433BE3"/>
    <w:rsid w:val="0078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7ADC"/>
  <w15:chartTrackingRefBased/>
  <w15:docId w15:val="{31FCB564-6C4E-4D30-B57C-C3F77E82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33B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1</cp:revision>
  <dcterms:created xsi:type="dcterms:W3CDTF">2024-01-04T07:23:00Z</dcterms:created>
  <dcterms:modified xsi:type="dcterms:W3CDTF">2024-01-04T07:24:00Z</dcterms:modified>
</cp:coreProperties>
</file>